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133C" w14:textId="77777777" w:rsidR="00A701E9" w:rsidRDefault="00A701E9" w:rsidP="00C670E7">
      <w:pPr>
        <w:rPr>
          <w:sz w:val="20"/>
        </w:rPr>
      </w:pPr>
    </w:p>
    <w:p w14:paraId="2FFE99B3" w14:textId="77777777" w:rsidR="00A701E9" w:rsidRDefault="00A701E9" w:rsidP="00C670E7">
      <w:pPr>
        <w:rPr>
          <w:sz w:val="17"/>
        </w:rPr>
      </w:pPr>
    </w:p>
    <w:p w14:paraId="555B24A5" w14:textId="77777777"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14:paraId="2499A5C2" w14:textId="77777777"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14:paraId="3578D8D2" w14:textId="77777777"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1048" behindDoc="0" locked="0" layoutInCell="1" allowOverlap="1" wp14:anchorId="3CBED1D6" wp14:editId="7F84C5B2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2C5DB" w14:textId="77777777"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14:paraId="690D4D08" w14:textId="77777777"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14:paraId="3E510A17" w14:textId="77777777"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14:paraId="45FCFA8F" w14:textId="77777777"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14:paraId="15251080" w14:textId="77777777"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14:paraId="49F6BC17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14:paraId="6F68C49C" w14:textId="77777777" w:rsidTr="00E465BD">
        <w:trPr>
          <w:trHeight w:hRule="exact" w:val="226"/>
        </w:trPr>
        <w:tc>
          <w:tcPr>
            <w:tcW w:w="5274" w:type="dxa"/>
          </w:tcPr>
          <w:p w14:paraId="199AA409" w14:textId="77777777"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14:paraId="5C93B367" w14:textId="77777777"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14:paraId="295650DC" w14:textId="77777777"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9D4E63" w14:paraId="7CB2D020" w14:textId="77777777" w:rsidTr="00AF285D">
        <w:trPr>
          <w:trHeight w:hRule="exact" w:val="558"/>
        </w:trPr>
        <w:tc>
          <w:tcPr>
            <w:tcW w:w="5274" w:type="dxa"/>
          </w:tcPr>
          <w:p w14:paraId="214B99D2" w14:textId="77777777"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14:paraId="6C58DE95" w14:textId="6BEB5997" w:rsidR="00A701E9" w:rsidRPr="00FB65F2" w:rsidRDefault="009F128F" w:rsidP="00E465BD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" w:hAnsi="Arial" w:cs="Arial"/>
                <w:shd w:val="clear" w:color="auto" w:fill="FFFFFF"/>
              </w:rPr>
              <w:t>MPE1004</w:t>
            </w:r>
          </w:p>
        </w:tc>
        <w:tc>
          <w:tcPr>
            <w:tcW w:w="4281" w:type="dxa"/>
            <w:gridSpan w:val="4"/>
          </w:tcPr>
          <w:p w14:paraId="285FFD68" w14:textId="77777777" w:rsidR="00AF285D" w:rsidRPr="00AF285D" w:rsidRDefault="00AF285D" w:rsidP="00AF285D">
            <w:pPr>
              <w:pStyle w:val="TableParagraph"/>
              <w:rPr>
                <w:b/>
                <w:lang w:val="pt-BR"/>
              </w:rPr>
            </w:pPr>
          </w:p>
          <w:p w14:paraId="05893B41" w14:textId="18458195" w:rsidR="00A701E9" w:rsidRPr="00AF285D" w:rsidRDefault="009F128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Estudos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individuais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I</w:t>
            </w:r>
          </w:p>
        </w:tc>
      </w:tr>
      <w:tr w:rsidR="00A701E9" w:rsidRPr="009D4E63" w14:paraId="314A5F4C" w14:textId="77777777">
        <w:trPr>
          <w:trHeight w:hRule="exact" w:val="218"/>
        </w:trPr>
        <w:tc>
          <w:tcPr>
            <w:tcW w:w="10841" w:type="dxa"/>
            <w:gridSpan w:val="6"/>
          </w:tcPr>
          <w:p w14:paraId="72E75F92" w14:textId="77777777"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14:paraId="0803B3BA" w14:textId="77777777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14:paraId="0D36B8CF" w14:textId="77777777"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Professor:</w:t>
            </w:r>
          </w:p>
          <w:p w14:paraId="075C9AA5" w14:textId="28F806C2" w:rsidR="009455C6" w:rsidRPr="00AF285D" w:rsidRDefault="009F128F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LARISSA FERREIRA RODRIGUES GOMES</w:t>
            </w:r>
          </w:p>
        </w:tc>
        <w:tc>
          <w:tcPr>
            <w:tcW w:w="925" w:type="dxa"/>
            <w:vMerge w:val="restart"/>
          </w:tcPr>
          <w:p w14:paraId="06A55D53" w14:textId="77777777"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14:paraId="10F9E12B" w14:textId="2A442BFA" w:rsidR="009455C6" w:rsidRPr="00FB65F2" w:rsidRDefault="009F128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</w:p>
        </w:tc>
        <w:tc>
          <w:tcPr>
            <w:tcW w:w="1126" w:type="dxa"/>
          </w:tcPr>
          <w:p w14:paraId="5D3FE1F2" w14:textId="7380E4F7"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  <w:r w:rsidR="009F128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74" w:type="dxa"/>
          </w:tcPr>
          <w:p w14:paraId="76CBEB02" w14:textId="77777777"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14:paraId="335A8575" w14:textId="77777777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14:paraId="11128DC3" w14:textId="77777777"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14:paraId="0FD5253E" w14:textId="77777777"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14:paraId="7F028639" w14:textId="77777777"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14:paraId="1EE43C95" w14:textId="32DCD9BB" w:rsidR="009455C6" w:rsidRPr="009F128F" w:rsidRDefault="009F128F" w:rsidP="009F128F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9F128F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474" w:type="dxa"/>
          </w:tcPr>
          <w:p w14:paraId="34F4EDFB" w14:textId="5D99BA77" w:rsidR="009455C6" w:rsidRPr="009F128F" w:rsidRDefault="009F128F" w:rsidP="009F128F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9F128F">
              <w:rPr>
                <w:rFonts w:ascii="Arial Narrow" w:hAnsi="Arial Narrow"/>
                <w:b/>
              </w:rPr>
              <w:t>2</w:t>
            </w:r>
          </w:p>
        </w:tc>
      </w:tr>
    </w:tbl>
    <w:p w14:paraId="32BEBA16" w14:textId="77777777"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14:paraId="43608F21" w14:textId="77777777" w:rsidTr="00502296">
        <w:trPr>
          <w:trHeight w:hRule="exact" w:val="368"/>
        </w:trPr>
        <w:tc>
          <w:tcPr>
            <w:tcW w:w="10824" w:type="dxa"/>
          </w:tcPr>
          <w:p w14:paraId="59F5BD00" w14:textId="77777777"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C57606" w14:paraId="73B8D8C0" w14:textId="77777777" w:rsidTr="009D4E63">
        <w:trPr>
          <w:trHeight w:hRule="exact" w:val="943"/>
        </w:trPr>
        <w:tc>
          <w:tcPr>
            <w:tcW w:w="10824" w:type="dxa"/>
          </w:tcPr>
          <w:p w14:paraId="7F8E2A0D" w14:textId="01524E8B" w:rsidR="009F128F" w:rsidRPr="009F128F" w:rsidRDefault="009F128F" w:rsidP="009F128F">
            <w:pPr>
              <w:widowControl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9F128F">
              <w:rPr>
                <w:rFonts w:ascii="Arial" w:hAnsi="Arial" w:cs="Arial"/>
                <w:lang w:val="pt-BR" w:eastAsia="pt-BR"/>
              </w:rPr>
              <w:t>Aprofundamento teórico-prático sobre determinado domínio do conhecimento. Sistematização e</w:t>
            </w:r>
            <w:r>
              <w:rPr>
                <w:rFonts w:ascii="Arial" w:hAnsi="Arial" w:cs="Arial"/>
                <w:lang w:val="pt-BR" w:eastAsia="pt-BR"/>
              </w:rPr>
              <w:t xml:space="preserve"> </w:t>
            </w:r>
            <w:r w:rsidRPr="009F128F">
              <w:rPr>
                <w:rFonts w:ascii="Arial" w:hAnsi="Arial" w:cs="Arial"/>
                <w:lang w:val="pt-BR" w:eastAsia="pt-BR"/>
              </w:rPr>
              <w:t>complementação dos estudos propostos nas disciplinas e atividades cursadas.</w:t>
            </w:r>
          </w:p>
          <w:p w14:paraId="6A5FAE91" w14:textId="77777777" w:rsidR="00A701E9" w:rsidRPr="009D4E63" w:rsidRDefault="00A701E9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14:paraId="1560230E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14:paraId="518C9892" w14:textId="77777777" w:rsidTr="00FB65F2">
        <w:trPr>
          <w:trHeight w:hRule="exact" w:val="426"/>
        </w:trPr>
        <w:tc>
          <w:tcPr>
            <w:tcW w:w="10824" w:type="dxa"/>
          </w:tcPr>
          <w:p w14:paraId="242D99BE" w14:textId="77777777"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14:paraId="046FD6B5" w14:textId="77777777"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A7FC7" w14:paraId="5D64AC7B" w14:textId="77777777" w:rsidTr="00EE57D2">
        <w:trPr>
          <w:trHeight w:hRule="exact" w:val="767"/>
        </w:trPr>
        <w:tc>
          <w:tcPr>
            <w:tcW w:w="10824" w:type="dxa"/>
          </w:tcPr>
          <w:p w14:paraId="2B42255D" w14:textId="77777777" w:rsidR="000E4C45" w:rsidRDefault="00EE57D2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Aprofundar leitura sobre teoria pós-crítica;</w:t>
            </w:r>
          </w:p>
          <w:p w14:paraId="0B3E75DA" w14:textId="53037624" w:rsidR="00EE57D2" w:rsidRDefault="00EE57D2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Ampliar concepções teóricas e metodológicas sobre pós-estruturalismo;</w:t>
            </w:r>
          </w:p>
          <w:p w14:paraId="748FFDAB" w14:textId="61BAB225" w:rsidR="00EE57D2" w:rsidRDefault="00EE57D2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Ampliar estudos sobre as pesquisas com os cotidianos;</w:t>
            </w:r>
          </w:p>
          <w:p w14:paraId="19C6096F" w14:textId="7ACC50A3" w:rsidR="00EE57D2" w:rsidRPr="00FB65F2" w:rsidRDefault="00EE57D2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14:paraId="7A39DD9F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14:paraId="7F655987" w14:textId="77777777" w:rsidTr="00FB65F2">
        <w:trPr>
          <w:trHeight w:hRule="exact" w:val="406"/>
        </w:trPr>
        <w:tc>
          <w:tcPr>
            <w:tcW w:w="10824" w:type="dxa"/>
          </w:tcPr>
          <w:p w14:paraId="18F80F08" w14:textId="77777777"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A7FC7" w14:paraId="260FE89A" w14:textId="77777777" w:rsidTr="00C670E7">
        <w:trPr>
          <w:trHeight w:hRule="exact" w:val="945"/>
        </w:trPr>
        <w:tc>
          <w:tcPr>
            <w:tcW w:w="10824" w:type="dxa"/>
          </w:tcPr>
          <w:p w14:paraId="45DA96E0" w14:textId="6DDAF9D8" w:rsidR="00317186" w:rsidRDefault="00EE57D2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Leitura de textos e debates e debate em grupo de pesquisa.</w:t>
            </w:r>
          </w:p>
          <w:p w14:paraId="04AFD7F2" w14:textId="427D3BE5" w:rsidR="00EE57D2" w:rsidRDefault="00EE57D2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Escrita de artigos a serem apresentados em eventos acadêmicos.</w:t>
            </w:r>
          </w:p>
          <w:p w14:paraId="6E289603" w14:textId="771042AB" w:rsidR="00EE57D2" w:rsidRPr="00FB65F2" w:rsidRDefault="00EE57D2" w:rsidP="00EE57D2">
            <w:pPr>
              <w:pStyle w:val="TableParagraph"/>
              <w:tabs>
                <w:tab w:val="left" w:pos="770"/>
                <w:tab w:val="left" w:pos="771"/>
              </w:tabs>
              <w:ind w:left="720"/>
              <w:rPr>
                <w:rFonts w:ascii="Arial Narrow" w:hAnsi="Arial Narrow"/>
                <w:lang w:val="pt-BR"/>
              </w:rPr>
            </w:pPr>
          </w:p>
        </w:tc>
      </w:tr>
    </w:tbl>
    <w:p w14:paraId="4B5B2AFF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14:paraId="5D829C6F" w14:textId="77777777" w:rsidTr="00FB65F2">
        <w:trPr>
          <w:trHeight w:hRule="exact" w:val="344"/>
        </w:trPr>
        <w:tc>
          <w:tcPr>
            <w:tcW w:w="10824" w:type="dxa"/>
          </w:tcPr>
          <w:p w14:paraId="038D4451" w14:textId="77777777"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FA7FC7" w14:paraId="1395F1AA" w14:textId="77777777">
        <w:trPr>
          <w:trHeight w:hRule="exact" w:val="514"/>
        </w:trPr>
        <w:tc>
          <w:tcPr>
            <w:tcW w:w="10824" w:type="dxa"/>
          </w:tcPr>
          <w:p w14:paraId="76B83353" w14:textId="5FFF4B8F" w:rsidR="00A701E9" w:rsidRPr="00FB65F2" w:rsidRDefault="00EE57D2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Análise dos textos e dos debates produzidos.</w:t>
            </w:r>
          </w:p>
        </w:tc>
      </w:tr>
    </w:tbl>
    <w:p w14:paraId="7A64B9A2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701F6E" w14:paraId="3994B773" w14:textId="77777777" w:rsidTr="00701F6E">
        <w:trPr>
          <w:trHeight w:hRule="exact" w:val="4365"/>
        </w:trPr>
        <w:tc>
          <w:tcPr>
            <w:tcW w:w="10819" w:type="dxa"/>
          </w:tcPr>
          <w:p w14:paraId="05326282" w14:textId="77777777" w:rsidR="00A701E9" w:rsidRPr="00701F6E" w:rsidRDefault="006C4506" w:rsidP="00701F6E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  <w:r w:rsidRPr="00701F6E">
              <w:rPr>
                <w:rFonts w:ascii="Arial" w:hAnsi="Arial" w:cs="Arial"/>
                <w:b/>
                <w:lang w:val="pt-BR"/>
              </w:rPr>
              <w:t>Bibliografia</w:t>
            </w:r>
          </w:p>
          <w:p w14:paraId="7F2E61FF" w14:textId="31726860" w:rsidR="00701F6E" w:rsidRPr="00701F6E" w:rsidRDefault="00701F6E" w:rsidP="00701F6E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01F6E">
              <w:rPr>
                <w:rFonts w:ascii="Arial" w:hAnsi="Arial" w:cs="Arial"/>
                <w:sz w:val="20"/>
                <w:szCs w:val="20"/>
                <w:lang w:val="pt-BR" w:eastAsia="pt-BR"/>
              </w:rPr>
              <w:t>CERTEAU, Michel de, (1994). A invenção do cotidiano; artes de fazer. Petrópolis: Vozes.</w:t>
            </w:r>
          </w:p>
          <w:p w14:paraId="4930FD42" w14:textId="32764B2A" w:rsidR="00EE57D2" w:rsidRPr="00EE57D2" w:rsidRDefault="00EE57D2" w:rsidP="00701F6E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E57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DELEUZE, Gilles; GUATTARI, Félix. Mil platôs: capitalismo e esquizofrenia. Volume 1. Rio de Janeiro: 34, 1995. </w:t>
            </w:r>
          </w:p>
          <w:p w14:paraId="7770A2FE" w14:textId="77777777" w:rsidR="00EE57D2" w:rsidRPr="00EE57D2" w:rsidRDefault="00EE57D2" w:rsidP="00701F6E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E57D2">
              <w:rPr>
                <w:rFonts w:ascii="Arial" w:hAnsi="Arial" w:cs="Arial"/>
                <w:sz w:val="20"/>
                <w:szCs w:val="20"/>
                <w:lang w:val="pt-BR" w:eastAsia="pt-BR"/>
              </w:rPr>
              <w:t>______. Mil platôs: capitalismo e esquizofrenia. Volume 2. Rio de Janeiro: 34, 1995.</w:t>
            </w:r>
          </w:p>
          <w:p w14:paraId="3729D832" w14:textId="77777777" w:rsidR="00EE57D2" w:rsidRPr="00EE57D2" w:rsidRDefault="00EE57D2" w:rsidP="00701F6E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E57D2">
              <w:rPr>
                <w:rFonts w:ascii="Arial" w:hAnsi="Arial" w:cs="Arial"/>
                <w:sz w:val="20"/>
                <w:szCs w:val="20"/>
                <w:lang w:val="pt-BR" w:eastAsia="pt-BR"/>
              </w:rPr>
              <w:t>______. Mil platôs: capitalismo e esquizofrenia. Volume 3. Rio de Janeiro: 34, 1996.</w:t>
            </w:r>
          </w:p>
          <w:p w14:paraId="5B57BB9F" w14:textId="77777777" w:rsidR="00EE57D2" w:rsidRPr="00EE57D2" w:rsidRDefault="00EE57D2" w:rsidP="00701F6E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E57D2">
              <w:rPr>
                <w:rFonts w:ascii="Arial" w:hAnsi="Arial" w:cs="Arial"/>
                <w:sz w:val="20"/>
                <w:szCs w:val="20"/>
                <w:lang w:val="pt-BR" w:eastAsia="pt-BR"/>
              </w:rPr>
              <w:t>______. Mil platôs: capitalismo e esquizofrenia. Volume 4. Rio de Janeiro: 34, 1997.</w:t>
            </w:r>
          </w:p>
          <w:p w14:paraId="4FC5AB36" w14:textId="06DFFE56" w:rsidR="00EE57D2" w:rsidRPr="00701F6E" w:rsidRDefault="00EE57D2" w:rsidP="00701F6E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E57D2">
              <w:rPr>
                <w:rFonts w:ascii="Arial" w:hAnsi="Arial" w:cs="Arial"/>
                <w:sz w:val="20"/>
                <w:szCs w:val="20"/>
                <w:lang w:val="pt-BR" w:eastAsia="pt-BR"/>
              </w:rPr>
              <w:t>______. Mil platôs: capitalismo e esquizofrenia. Volume 5. Rio de Janeiro: 34, 1997.</w:t>
            </w:r>
          </w:p>
          <w:p w14:paraId="5A2CD167" w14:textId="5ADBD809" w:rsidR="00701F6E" w:rsidRPr="00701F6E" w:rsidRDefault="00701F6E" w:rsidP="00701F6E">
            <w:pPr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F6E">
              <w:rPr>
                <w:rFonts w:ascii="Arial" w:hAnsi="Arial" w:cs="Arial"/>
                <w:sz w:val="20"/>
                <w:szCs w:val="20"/>
              </w:rPr>
              <w:t xml:space="preserve">FOUCAULT, Michel. </w:t>
            </w:r>
            <w:proofErr w:type="spellStart"/>
            <w:r w:rsidRPr="00701F6E">
              <w:rPr>
                <w:rFonts w:ascii="Arial" w:hAnsi="Arial" w:cs="Arial"/>
                <w:i/>
                <w:iCs/>
                <w:sz w:val="20"/>
                <w:szCs w:val="20"/>
              </w:rPr>
              <w:t>Microfísica</w:t>
            </w:r>
            <w:proofErr w:type="spellEnd"/>
            <w:r w:rsidRPr="00701F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Pr="00701F6E">
              <w:rPr>
                <w:rFonts w:ascii="Arial" w:hAnsi="Arial" w:cs="Arial"/>
                <w:i/>
                <w:iCs/>
                <w:sz w:val="20"/>
                <w:szCs w:val="20"/>
              </w:rPr>
              <w:t>poder</w:t>
            </w:r>
            <w:proofErr w:type="spellEnd"/>
            <w:r w:rsidRPr="00701F6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01F6E">
              <w:rPr>
                <w:rFonts w:ascii="Arial" w:hAnsi="Arial" w:cs="Arial"/>
                <w:sz w:val="20"/>
                <w:szCs w:val="20"/>
              </w:rPr>
              <w:t>Organização</w:t>
            </w:r>
            <w:proofErr w:type="spellEnd"/>
            <w:r w:rsidRPr="00701F6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701F6E">
              <w:rPr>
                <w:rFonts w:ascii="Arial" w:hAnsi="Arial" w:cs="Arial"/>
                <w:sz w:val="20"/>
                <w:szCs w:val="20"/>
              </w:rPr>
              <w:t>tradução</w:t>
            </w:r>
            <w:proofErr w:type="spellEnd"/>
            <w:r w:rsidRPr="00701F6E">
              <w:rPr>
                <w:rFonts w:ascii="Arial" w:hAnsi="Arial" w:cs="Arial"/>
                <w:sz w:val="20"/>
                <w:szCs w:val="20"/>
              </w:rPr>
              <w:t xml:space="preserve"> de Roberto Machado. Rio de Janeiro: </w:t>
            </w:r>
            <w:proofErr w:type="spellStart"/>
            <w:r w:rsidRPr="00701F6E">
              <w:rPr>
                <w:rFonts w:ascii="Arial" w:hAnsi="Arial" w:cs="Arial"/>
                <w:sz w:val="20"/>
                <w:szCs w:val="20"/>
              </w:rPr>
              <w:t>Edições</w:t>
            </w:r>
            <w:proofErr w:type="spellEnd"/>
            <w:r w:rsidRPr="00701F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1F6E">
              <w:rPr>
                <w:rFonts w:ascii="Arial" w:hAnsi="Arial" w:cs="Arial"/>
                <w:sz w:val="20"/>
                <w:szCs w:val="20"/>
              </w:rPr>
              <w:t>Graal</w:t>
            </w:r>
            <w:proofErr w:type="spellEnd"/>
            <w:r w:rsidRPr="00701F6E">
              <w:rPr>
                <w:rFonts w:ascii="Arial" w:hAnsi="Arial" w:cs="Arial"/>
                <w:sz w:val="20"/>
                <w:szCs w:val="20"/>
              </w:rPr>
              <w:t>, 1979.</w:t>
            </w:r>
          </w:p>
          <w:p w14:paraId="2D2448BA" w14:textId="77777777" w:rsidR="00701F6E" w:rsidRPr="00701F6E" w:rsidRDefault="00701F6E" w:rsidP="00701F6E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ROLNIK, </w:t>
            </w:r>
            <w:proofErr w:type="spellStart"/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Suely</w:t>
            </w:r>
            <w:proofErr w:type="spellEnd"/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Cartografia</w:t>
            </w:r>
            <w:proofErr w:type="spellEnd"/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Sentimental: </w:t>
            </w:r>
            <w:proofErr w:type="spellStart"/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transformações</w:t>
            </w:r>
            <w:proofErr w:type="spellEnd"/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contemporâneas</w:t>
            </w:r>
            <w:proofErr w:type="spellEnd"/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desejo</w:t>
            </w:r>
            <w:proofErr w:type="spellEnd"/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2a </w:t>
            </w:r>
            <w:proofErr w:type="spellStart"/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edição</w:t>
            </w:r>
            <w:proofErr w:type="spellEnd"/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Porto Alegre: </w:t>
            </w:r>
            <w:proofErr w:type="spellStart"/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Sulina</w:t>
            </w:r>
            <w:proofErr w:type="spellEnd"/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Editora</w:t>
            </w:r>
            <w:proofErr w:type="spellEnd"/>
            <w:r w:rsidRPr="00701F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UFGRS, 2016</w:t>
            </w:r>
          </w:p>
          <w:p w14:paraId="58771B90" w14:textId="77777777" w:rsidR="00701F6E" w:rsidRPr="00701F6E" w:rsidRDefault="00701F6E" w:rsidP="00701F6E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01F6E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ALVES, Nilda, (2000). Os romances das aulas. Movimento, Revista da Faculdade de Educação da UFF, Rio de Janeiro: </w:t>
            </w:r>
            <w:proofErr w:type="spellStart"/>
            <w:r w:rsidRPr="00701F6E">
              <w:rPr>
                <w:rFonts w:ascii="Arial" w:hAnsi="Arial" w:cs="Arial"/>
                <w:sz w:val="20"/>
                <w:szCs w:val="20"/>
                <w:lang w:val="pt-BR" w:eastAsia="pt-BR"/>
              </w:rPr>
              <w:t>DP&amp;</w:t>
            </w:r>
            <w:proofErr w:type="gramStart"/>
            <w:r w:rsidRPr="00701F6E">
              <w:rPr>
                <w:rFonts w:ascii="Arial" w:hAnsi="Arial" w:cs="Arial"/>
                <w:sz w:val="20"/>
                <w:szCs w:val="20"/>
                <w:lang w:val="pt-BR" w:eastAsia="pt-BR"/>
              </w:rPr>
              <w:t>A;Niterói</w:t>
            </w:r>
            <w:proofErr w:type="spellEnd"/>
            <w:proofErr w:type="gramEnd"/>
            <w:r w:rsidRPr="00701F6E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: UFF, n° 2, set., p. 7-32., (2001). </w:t>
            </w:r>
          </w:p>
          <w:p w14:paraId="7BD4FF5D" w14:textId="65CE0D30" w:rsidR="00701F6E" w:rsidRPr="00701F6E" w:rsidRDefault="00701F6E" w:rsidP="00701F6E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01F6E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__________. </w:t>
            </w:r>
            <w:r w:rsidRPr="00701F6E">
              <w:rPr>
                <w:rFonts w:ascii="Arial" w:hAnsi="Arial" w:cs="Arial"/>
                <w:sz w:val="20"/>
                <w:szCs w:val="20"/>
                <w:lang w:val="pt-BR" w:eastAsia="pt-BR"/>
              </w:rPr>
              <w:t>Decifrando o pergaminho – o cotidiano das</w:t>
            </w:r>
            <w:r w:rsidRPr="00701F6E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Pr="00701F6E">
              <w:rPr>
                <w:rFonts w:ascii="Arial" w:hAnsi="Arial" w:cs="Arial"/>
                <w:sz w:val="20"/>
                <w:szCs w:val="20"/>
                <w:lang w:val="pt-BR" w:eastAsia="pt-BR"/>
              </w:rPr>
              <w:t>escolas nas lógicas das redes cotidianas. In: OLIVEIRA, Inês Barbosa de, ALVES, Nilda (</w:t>
            </w:r>
            <w:proofErr w:type="spellStart"/>
            <w:r w:rsidRPr="00701F6E">
              <w:rPr>
                <w:rFonts w:ascii="Arial" w:hAnsi="Arial" w:cs="Arial"/>
                <w:sz w:val="20"/>
                <w:szCs w:val="20"/>
                <w:lang w:val="pt-BR" w:eastAsia="pt-BR"/>
              </w:rPr>
              <w:t>orgs</w:t>
            </w:r>
            <w:proofErr w:type="spellEnd"/>
            <w:r w:rsidRPr="00701F6E">
              <w:rPr>
                <w:rFonts w:ascii="Arial" w:hAnsi="Arial" w:cs="Arial"/>
                <w:sz w:val="20"/>
                <w:szCs w:val="20"/>
                <w:lang w:val="pt-BR" w:eastAsia="pt-BR"/>
              </w:rPr>
              <w:t>). Pesquisa no/do cotidiano das escolas; sobre redes de saberes. Rio de Janeiro: DP&amp;A, p. 13-38.</w:t>
            </w:r>
          </w:p>
          <w:p w14:paraId="3EFBA8F0" w14:textId="11F6570D" w:rsidR="00701F6E" w:rsidRPr="00EE57D2" w:rsidRDefault="00701F6E" w:rsidP="00701F6E">
            <w:pPr>
              <w:widowControl/>
              <w:jc w:val="both"/>
              <w:rPr>
                <w:rFonts w:ascii="Arial" w:hAnsi="Arial" w:cs="Arial"/>
                <w:color w:val="666666"/>
                <w:sz w:val="20"/>
                <w:szCs w:val="20"/>
                <w:lang w:val="pt-BR" w:eastAsia="pt-BR"/>
              </w:rPr>
            </w:pPr>
          </w:p>
          <w:p w14:paraId="6BF67BA7" w14:textId="77777777" w:rsidR="00EE57D2" w:rsidRPr="00701F6E" w:rsidRDefault="00EE57D2" w:rsidP="00701F6E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lang w:val="pt-BR"/>
              </w:rPr>
            </w:pPr>
          </w:p>
          <w:p w14:paraId="408496A9" w14:textId="77777777" w:rsidR="00123559" w:rsidRPr="00701F6E" w:rsidRDefault="00123559" w:rsidP="00701F6E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194E7964" w14:textId="77777777" w:rsidR="00A701E9" w:rsidRPr="00701F6E" w:rsidRDefault="00A701E9" w:rsidP="00701F6E">
      <w:pPr>
        <w:rPr>
          <w:rFonts w:ascii="Arial" w:hAnsi="Arial" w:cs="Arial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317186" w14:paraId="11A6052D" w14:textId="77777777" w:rsidTr="00491880">
        <w:trPr>
          <w:trHeight w:hRule="exact" w:val="1576"/>
        </w:trPr>
        <w:tc>
          <w:tcPr>
            <w:tcW w:w="10819" w:type="dxa"/>
          </w:tcPr>
          <w:p w14:paraId="7293B729" w14:textId="77777777"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 Complementar</w:t>
            </w:r>
          </w:p>
          <w:p w14:paraId="27E684D3" w14:textId="77777777"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14:paraId="51825FE7" w14:textId="77777777" w:rsidR="00491880" w:rsidRPr="00317186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14:paraId="2921442C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14:paraId="7C4127FE" w14:textId="77777777"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14:paraId="6AA83D92" w14:textId="77777777"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FA7FC7">
        <w:rPr>
          <w:rFonts w:ascii="Arial Narrow" w:hAnsi="Arial Narrow"/>
          <w:b/>
          <w:lang w:val="pt-BR"/>
        </w:rPr>
        <w:t>_____</w:t>
      </w:r>
      <w:r>
        <w:rPr>
          <w:rFonts w:ascii="Arial Narrow" w:hAnsi="Arial Narrow"/>
          <w:b/>
          <w:lang w:val="pt-BR"/>
        </w:rPr>
        <w:t xml:space="preserve"> de </w:t>
      </w:r>
      <w:r w:rsidR="00AF285D">
        <w:rPr>
          <w:rFonts w:ascii="Arial Narrow" w:hAnsi="Arial Narrow"/>
          <w:b/>
          <w:lang w:val="pt-BR"/>
        </w:rPr>
        <w:t>_________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</w:t>
      </w:r>
      <w:bookmarkStart w:id="0" w:name="_GoBack"/>
      <w:bookmarkEnd w:id="0"/>
      <w:r w:rsidR="00AF285D">
        <w:rPr>
          <w:rFonts w:ascii="Arial Narrow" w:hAnsi="Arial Narrow"/>
          <w:b/>
          <w:lang w:val="pt-BR"/>
        </w:rPr>
        <w:t>.</w:t>
      </w:r>
    </w:p>
    <w:p w14:paraId="534F0572" w14:textId="77777777"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14:paraId="1990C67A" w14:textId="77777777"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14:paraId="621AE48D" w14:textId="77777777" w:rsidR="00FB65F2" w:rsidRPr="00FB65F2" w:rsidRDefault="00FB65F2" w:rsidP="00C57606">
      <w:pPr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E9"/>
    <w:rsid w:val="000E4C45"/>
    <w:rsid w:val="001064B7"/>
    <w:rsid w:val="00123559"/>
    <w:rsid w:val="00317186"/>
    <w:rsid w:val="00435451"/>
    <w:rsid w:val="004858A5"/>
    <w:rsid w:val="00491880"/>
    <w:rsid w:val="00502296"/>
    <w:rsid w:val="00503D9B"/>
    <w:rsid w:val="00613F0F"/>
    <w:rsid w:val="0064233E"/>
    <w:rsid w:val="006B3125"/>
    <w:rsid w:val="006C4506"/>
    <w:rsid w:val="00701F6E"/>
    <w:rsid w:val="007240F1"/>
    <w:rsid w:val="007F08A1"/>
    <w:rsid w:val="00813D94"/>
    <w:rsid w:val="009455C6"/>
    <w:rsid w:val="009C07AD"/>
    <w:rsid w:val="009D4E63"/>
    <w:rsid w:val="009F128F"/>
    <w:rsid w:val="00A701E9"/>
    <w:rsid w:val="00AD047E"/>
    <w:rsid w:val="00AF285D"/>
    <w:rsid w:val="00C57606"/>
    <w:rsid w:val="00C670E7"/>
    <w:rsid w:val="00CA540B"/>
    <w:rsid w:val="00CB66B6"/>
    <w:rsid w:val="00CE3F85"/>
    <w:rsid w:val="00D150BD"/>
    <w:rsid w:val="00E13E2F"/>
    <w:rsid w:val="00E465BD"/>
    <w:rsid w:val="00EE57D2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5E90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customStyle="1" w:styleId="xbe">
    <w:name w:val="xbe"/>
    <w:basedOn w:val="Fontepargpadro"/>
    <w:rsid w:val="00EE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Centro de Educação Infantil Criarte</cp:lastModifiedBy>
  <cp:revision>3</cp:revision>
  <dcterms:created xsi:type="dcterms:W3CDTF">2019-06-27T17:43:00Z</dcterms:created>
  <dcterms:modified xsi:type="dcterms:W3CDTF">2019-06-27T18:10:00Z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