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Curso</w:t>
            </w:r>
            <w:proofErr w:type="spellEnd"/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FB65F2" w:rsidTr="00E465BD">
        <w:trPr>
          <w:trHeight w:hRule="exact" w:val="379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613F0F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b/>
              </w:rPr>
              <w:t>MPE 1004</w:t>
            </w:r>
          </w:p>
        </w:tc>
        <w:tc>
          <w:tcPr>
            <w:tcW w:w="4281" w:type="dxa"/>
            <w:gridSpan w:val="4"/>
          </w:tcPr>
          <w:p w:rsidR="00A701E9" w:rsidRPr="00FB65F2" w:rsidRDefault="00613F0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Estudos</w:t>
            </w:r>
            <w:proofErr w:type="spellEnd"/>
            <w:r w:rsidRPr="00FB65F2">
              <w:rPr>
                <w:rFonts w:ascii="Arial Narrow" w:hAnsi="Arial Narrow"/>
                <w:b/>
                <w:color w:val="202020"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Individuais</w:t>
            </w:r>
            <w:proofErr w:type="spellEnd"/>
            <w:r w:rsidRPr="00FB65F2">
              <w:rPr>
                <w:rFonts w:ascii="Arial Narrow" w:hAnsi="Arial Narrow"/>
                <w:b/>
                <w:color w:val="202020"/>
              </w:rPr>
              <w:t xml:space="preserve"> I</w:t>
            </w:r>
          </w:p>
        </w:tc>
      </w:tr>
      <w:tr w:rsidR="00A701E9" w:rsidRPr="00FB65F2">
        <w:trPr>
          <w:trHeight w:hRule="exact" w:val="218"/>
        </w:trPr>
        <w:tc>
          <w:tcPr>
            <w:tcW w:w="10841" w:type="dxa"/>
            <w:gridSpan w:val="6"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</w:tr>
      <w:tr w:rsidR="009455C6" w:rsidRPr="00FB65F2" w:rsidTr="00D05071">
        <w:trPr>
          <w:trHeight w:hRule="exact" w:val="524"/>
        </w:trPr>
        <w:tc>
          <w:tcPr>
            <w:tcW w:w="6560" w:type="dxa"/>
            <w:gridSpan w:val="2"/>
            <w:vMerge w:val="restart"/>
          </w:tcPr>
          <w:p w:rsidR="009455C6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Professor:</w:t>
            </w:r>
          </w:p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Alexandro Braga Vieira</w:t>
            </w:r>
          </w:p>
        </w:tc>
        <w:tc>
          <w:tcPr>
            <w:tcW w:w="925" w:type="dxa"/>
            <w:vMerge w:val="restart"/>
          </w:tcPr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Semestre:</w:t>
            </w:r>
          </w:p>
        </w:tc>
        <w:tc>
          <w:tcPr>
            <w:tcW w:w="756" w:type="dxa"/>
            <w:vMerge w:val="restart"/>
          </w:tcPr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201</w:t>
            </w:r>
            <w:r w:rsidR="00C12AEC">
              <w:rPr>
                <w:rFonts w:ascii="Arial Narrow" w:hAnsi="Arial Narrow"/>
                <w:b/>
              </w:rPr>
              <w:t>9</w:t>
            </w:r>
            <w:r w:rsidRPr="00FB65F2">
              <w:rPr>
                <w:rFonts w:ascii="Arial Narrow" w:hAnsi="Arial Narrow"/>
                <w:b/>
              </w:rPr>
              <w:t>/</w:t>
            </w:r>
            <w:r w:rsidR="00C12AE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Carga Horária</w:t>
            </w:r>
          </w:p>
        </w:tc>
        <w:tc>
          <w:tcPr>
            <w:tcW w:w="1474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Créditos</w:t>
            </w:r>
          </w:p>
        </w:tc>
      </w:tr>
      <w:tr w:rsidR="009455C6" w:rsidRPr="00FB65F2" w:rsidTr="00D05071">
        <w:trPr>
          <w:trHeight w:hRule="exact" w:val="218"/>
        </w:trPr>
        <w:tc>
          <w:tcPr>
            <w:tcW w:w="6560" w:type="dxa"/>
            <w:gridSpan w:val="2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30</w:t>
            </w:r>
          </w:p>
        </w:tc>
        <w:tc>
          <w:tcPr>
            <w:tcW w:w="1474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C12AEC" w:rsidTr="004858A5">
        <w:trPr>
          <w:trHeight w:hRule="exact" w:val="632"/>
        </w:trPr>
        <w:tc>
          <w:tcPr>
            <w:tcW w:w="10824" w:type="dxa"/>
          </w:tcPr>
          <w:p w:rsidR="00A701E9" w:rsidRPr="00FB65F2" w:rsidRDefault="001064B7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Objetivos: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C12AEC" w:rsidTr="00C12AEC">
        <w:trPr>
          <w:trHeight w:hRule="exact" w:val="1654"/>
        </w:trPr>
        <w:tc>
          <w:tcPr>
            <w:tcW w:w="10824" w:type="dxa"/>
          </w:tcPr>
          <w:p w:rsidR="00C12AEC" w:rsidRPr="00C12AEC" w:rsidRDefault="00317186" w:rsidP="00C12AEC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Promover reflexões teóricas tendo como base o pensamento de Boaventura de Sousa Santos</w:t>
            </w:r>
            <w:r w:rsidR="00C12AEC">
              <w:rPr>
                <w:rFonts w:ascii="Arial Narrow" w:hAnsi="Arial Narrow"/>
                <w:lang w:val="pt-BR"/>
              </w:rPr>
              <w:t xml:space="preserve"> e de Phillipe Meirieu em interface com questões que atravessam a escolarização de estudantes público-alvo da Educação Especial; a) formação docente; b) currículo; c) práticas pedagógicas; d) avaliação de identificação e de aprendizagem; e) redes de apoio; f) atendimento educacional especializado.</w:t>
            </w:r>
          </w:p>
          <w:p w:rsidR="00317186" w:rsidRPr="00FB65F2" w:rsidRDefault="00317186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Constituir elos entre o pensamento de Boaventura de Sousa Santos </w:t>
            </w:r>
            <w:r w:rsidR="00C12AEC">
              <w:rPr>
                <w:rFonts w:ascii="Arial Narrow" w:hAnsi="Arial Narrow"/>
                <w:lang w:val="pt-BR"/>
              </w:rPr>
              <w:t xml:space="preserve">e </w:t>
            </w:r>
            <w:r w:rsidR="00C12AEC">
              <w:rPr>
                <w:rFonts w:ascii="Arial Narrow" w:hAnsi="Arial Narrow"/>
                <w:lang w:val="pt-BR"/>
              </w:rPr>
              <w:t xml:space="preserve">Phillipe Meirieu </w:t>
            </w:r>
            <w:r w:rsidR="00C12AEC">
              <w:rPr>
                <w:rFonts w:ascii="Arial Narrow" w:hAnsi="Arial Narrow"/>
                <w:lang w:val="pt-BR"/>
              </w:rPr>
              <w:t>com</w:t>
            </w:r>
            <w:r>
              <w:rPr>
                <w:rFonts w:ascii="Arial Narrow" w:hAnsi="Arial Narrow"/>
                <w:lang w:val="pt-BR"/>
              </w:rPr>
              <w:t xml:space="preserve"> os projetos de pesquisa dos estudantes.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06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Metodologia:</w:t>
            </w:r>
          </w:p>
        </w:tc>
      </w:tr>
      <w:tr w:rsidR="00A701E9" w:rsidRPr="00C12AEC" w:rsidTr="00C12AEC">
        <w:trPr>
          <w:trHeight w:hRule="exact" w:val="1319"/>
        </w:trPr>
        <w:tc>
          <w:tcPr>
            <w:tcW w:w="10824" w:type="dxa"/>
          </w:tcPr>
          <w:p w:rsidR="00E13E2F" w:rsidRDefault="00317186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Leituras das obras do</w:t>
            </w:r>
            <w:r w:rsidR="00C12AEC">
              <w:rPr>
                <w:rFonts w:ascii="Arial Narrow" w:hAnsi="Arial Narrow"/>
                <w:lang w:val="pt-BR"/>
              </w:rPr>
              <w:t>s</w:t>
            </w:r>
            <w:r>
              <w:rPr>
                <w:rFonts w:ascii="Arial Narrow" w:hAnsi="Arial Narrow"/>
                <w:lang w:val="pt-BR"/>
              </w:rPr>
              <w:t xml:space="preserve"> autor</w:t>
            </w:r>
            <w:r w:rsidR="00C12AEC">
              <w:rPr>
                <w:rFonts w:ascii="Arial Narrow" w:hAnsi="Arial Narrow"/>
                <w:lang w:val="pt-BR"/>
              </w:rPr>
              <w:t>es</w:t>
            </w:r>
            <w:r>
              <w:rPr>
                <w:rFonts w:ascii="Arial Narrow" w:hAnsi="Arial Narrow"/>
                <w:lang w:val="pt-BR"/>
              </w:rPr>
              <w:t>.</w:t>
            </w:r>
          </w:p>
          <w:p w:rsidR="00317186" w:rsidRDefault="00317186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Momentos de encontro com os orientandos para reflexão dos principais conceitos de Boaventura de Sousa Santos</w:t>
            </w:r>
            <w:r w:rsidR="00C12AEC">
              <w:rPr>
                <w:rFonts w:ascii="Arial Narrow" w:hAnsi="Arial Narrow"/>
                <w:lang w:val="pt-BR"/>
              </w:rPr>
              <w:t xml:space="preserve"> e </w:t>
            </w:r>
            <w:r w:rsidR="00C12AEC">
              <w:rPr>
                <w:rFonts w:ascii="Arial Narrow" w:hAnsi="Arial Narrow"/>
                <w:lang w:val="pt-BR"/>
              </w:rPr>
              <w:t>Phillipe Meirieu</w:t>
            </w:r>
            <w:r>
              <w:rPr>
                <w:rFonts w:ascii="Arial Narrow" w:hAnsi="Arial Narrow"/>
                <w:lang w:val="pt-BR"/>
              </w:rPr>
              <w:t>.</w:t>
            </w:r>
          </w:p>
          <w:p w:rsidR="00317186" w:rsidRPr="00FB65F2" w:rsidRDefault="00317186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Espaços-tempos de reflexão sobre relações entre</w:t>
            </w:r>
            <w:bookmarkStart w:id="0" w:name="_GoBack"/>
            <w:bookmarkEnd w:id="0"/>
            <w:r>
              <w:rPr>
                <w:rFonts w:ascii="Arial Narrow" w:hAnsi="Arial Narrow"/>
                <w:lang w:val="pt-BR"/>
              </w:rPr>
              <w:t xml:space="preserve"> os conceitos do</w:t>
            </w:r>
            <w:r w:rsidR="00C12AEC">
              <w:rPr>
                <w:rFonts w:ascii="Arial Narrow" w:hAnsi="Arial Narrow"/>
                <w:lang w:val="pt-BR"/>
              </w:rPr>
              <w:t>s</w:t>
            </w:r>
            <w:r>
              <w:rPr>
                <w:rFonts w:ascii="Arial Narrow" w:hAnsi="Arial Narrow"/>
                <w:lang w:val="pt-BR"/>
              </w:rPr>
              <w:t xml:space="preserve"> autor</w:t>
            </w:r>
            <w:r w:rsidR="00C12AEC">
              <w:rPr>
                <w:rFonts w:ascii="Arial Narrow" w:hAnsi="Arial Narrow"/>
                <w:lang w:val="pt-BR"/>
              </w:rPr>
              <w:t>es</w:t>
            </w:r>
            <w:r>
              <w:rPr>
                <w:rFonts w:ascii="Arial Narrow" w:hAnsi="Arial Narrow"/>
                <w:lang w:val="pt-BR"/>
              </w:rPr>
              <w:t xml:space="preserve"> e os projetos de pesquisa dos estudantes.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344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Avaliação:</w:t>
            </w:r>
          </w:p>
        </w:tc>
      </w:tr>
      <w:tr w:rsidR="00A701E9" w:rsidRPr="00C12AEC">
        <w:trPr>
          <w:trHeight w:hRule="exact" w:val="514"/>
        </w:trPr>
        <w:tc>
          <w:tcPr>
            <w:tcW w:w="10824" w:type="dxa"/>
          </w:tcPr>
          <w:p w:rsidR="00A701E9" w:rsidRPr="00FB65F2" w:rsidRDefault="00317186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Elaboração do Projeto de Pesquisa em diálogo com as teorizações de Boaventura de Sousa Santos</w:t>
            </w:r>
            <w:r w:rsidR="00C12AEC">
              <w:rPr>
                <w:rFonts w:ascii="Arial Narrow" w:hAnsi="Arial Narrow"/>
                <w:lang w:val="pt-BR"/>
              </w:rPr>
              <w:t xml:space="preserve"> e </w:t>
            </w:r>
            <w:r w:rsidR="00C12AEC">
              <w:rPr>
                <w:rFonts w:ascii="Arial Narrow" w:hAnsi="Arial Narrow"/>
                <w:lang w:val="pt-BR"/>
              </w:rPr>
              <w:t>Phillipe Meirieu</w:t>
            </w:r>
            <w:r w:rsidR="00C12AEC">
              <w:rPr>
                <w:rFonts w:ascii="Arial Narrow" w:hAnsi="Arial Narrow"/>
                <w:lang w:val="pt-BR"/>
              </w:rPr>
              <w:t>, além de pesquisadores do campo da Educação Especial</w:t>
            </w:r>
            <w:r>
              <w:rPr>
                <w:rFonts w:ascii="Arial Narrow" w:hAnsi="Arial Narrow"/>
                <w:lang w:val="pt-BR"/>
              </w:rPr>
              <w:t>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C12AEC" w:rsidTr="008E376F">
        <w:trPr>
          <w:trHeight w:hRule="exact" w:val="2590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t>Bibliografia</w:t>
            </w:r>
          </w:p>
          <w:p w:rsidR="00123559" w:rsidRPr="008E376F" w:rsidRDefault="00123559" w:rsidP="00491880">
            <w:pPr>
              <w:pStyle w:val="Recuodecorpodetexto2"/>
              <w:spacing w:after="0" w:line="240" w:lineRule="auto"/>
              <w:ind w:left="0"/>
              <w:jc w:val="both"/>
              <w:rPr>
                <w:rFonts w:ascii="Arial Narrow" w:hAnsi="Arial Narrow"/>
                <w:lang w:val="pt-PT"/>
              </w:rPr>
            </w:pPr>
            <w:r w:rsidRPr="008E376F">
              <w:rPr>
                <w:rFonts w:ascii="Arial Narrow" w:hAnsi="Arial Narrow"/>
                <w:lang w:val="pt-BR"/>
              </w:rPr>
              <w:t xml:space="preserve">SANTOS, Boaventura de Sousa. </w:t>
            </w:r>
            <w:r w:rsidRPr="008E376F">
              <w:rPr>
                <w:rFonts w:ascii="Arial Narrow" w:hAnsi="Arial Narrow"/>
                <w:b/>
                <w:lang w:val="pt-PT"/>
              </w:rPr>
              <w:t>Renovar a teoria crítica</w:t>
            </w:r>
            <w:r w:rsidRPr="008E376F">
              <w:rPr>
                <w:rFonts w:ascii="Arial Narrow" w:hAnsi="Arial Narrow"/>
                <w:lang w:val="pt-PT"/>
              </w:rPr>
              <w:t xml:space="preserve"> </w:t>
            </w:r>
            <w:r w:rsidRPr="008E376F">
              <w:rPr>
                <w:rFonts w:ascii="Arial Narrow" w:hAnsi="Arial Narrow"/>
                <w:b/>
                <w:lang w:val="pt-PT"/>
              </w:rPr>
              <w:t>e reinventar a emancipação social</w:t>
            </w:r>
            <w:r w:rsidRPr="008E376F">
              <w:rPr>
                <w:rFonts w:ascii="Arial Narrow" w:hAnsi="Arial Narrow"/>
                <w:lang w:val="pt-PT"/>
              </w:rPr>
              <w:t>. São Paulo: Boitempo, 2007.</w:t>
            </w:r>
          </w:p>
          <w:p w:rsidR="00491880" w:rsidRPr="008E376F" w:rsidRDefault="00491880" w:rsidP="00491880">
            <w:pPr>
              <w:jc w:val="both"/>
              <w:rPr>
                <w:rFonts w:ascii="Arial Narrow" w:hAnsi="Arial Narrow"/>
                <w:lang w:val="pt-BR"/>
              </w:rPr>
            </w:pPr>
            <w:r w:rsidRPr="008E376F">
              <w:rPr>
                <w:rFonts w:ascii="Arial Narrow" w:hAnsi="Arial Narrow"/>
                <w:lang w:val="pt-BR"/>
              </w:rPr>
              <w:t xml:space="preserve">SANTOS, B. S. </w:t>
            </w:r>
            <w:r w:rsidRPr="008E376F">
              <w:rPr>
                <w:rFonts w:ascii="Arial Narrow" w:hAnsi="Arial Narrow"/>
                <w:b/>
                <w:lang w:val="pt-BR"/>
              </w:rPr>
              <w:t>A gramática do tempo</w:t>
            </w:r>
            <w:r w:rsidRPr="008E376F">
              <w:rPr>
                <w:rFonts w:ascii="Arial Narrow" w:hAnsi="Arial Narrow"/>
                <w:lang w:val="pt-BR"/>
              </w:rPr>
              <w:t>: para uma nova cultura política. São Paulo: Editora Cortez, 2006.</w:t>
            </w:r>
          </w:p>
          <w:p w:rsidR="00491880" w:rsidRPr="008E376F" w:rsidRDefault="00491880" w:rsidP="00491880">
            <w:pPr>
              <w:jc w:val="both"/>
              <w:rPr>
                <w:rFonts w:ascii="Arial Narrow" w:hAnsi="Arial Narrow" w:cs="Arial"/>
                <w:lang w:val="pt-BR"/>
              </w:rPr>
            </w:pPr>
            <w:r w:rsidRPr="008E376F">
              <w:rPr>
                <w:rFonts w:ascii="Arial Narrow" w:hAnsi="Arial Narrow"/>
                <w:lang w:val="pt-BR"/>
              </w:rPr>
              <w:t xml:space="preserve">SANTOS, B. S. A filosofia à venda, a douta ignorância e a aposta de Pascal. </w:t>
            </w:r>
            <w:r w:rsidRPr="008E376F">
              <w:rPr>
                <w:rFonts w:ascii="Arial Narrow" w:hAnsi="Arial Narrow"/>
                <w:b/>
                <w:lang w:val="pt-BR"/>
              </w:rPr>
              <w:t>Revista crítica de</w:t>
            </w:r>
            <w:r w:rsidRPr="008E376F">
              <w:rPr>
                <w:rFonts w:ascii="Arial Narrow" w:hAnsi="Arial Narrow" w:cs="Arial"/>
                <w:b/>
                <w:lang w:val="pt-BR"/>
              </w:rPr>
              <w:t xml:space="preserve"> ciências sociais</w:t>
            </w:r>
            <w:r w:rsidRPr="008E376F">
              <w:rPr>
                <w:rFonts w:ascii="Arial Narrow" w:hAnsi="Arial Narrow" w:cs="Arial"/>
                <w:lang w:val="pt-BR"/>
              </w:rPr>
              <w:t>, Coimbra, Portugal, n. 80, p. 11-43, mar. 2008.</w:t>
            </w:r>
          </w:p>
          <w:p w:rsidR="008E376F" w:rsidRPr="008E376F" w:rsidRDefault="008E376F" w:rsidP="00491880">
            <w:pPr>
              <w:jc w:val="both"/>
              <w:rPr>
                <w:rFonts w:ascii="Arial Narrow" w:hAnsi="Arial Narrow"/>
                <w:lang w:val="pt-BR"/>
              </w:rPr>
            </w:pPr>
            <w:r w:rsidRPr="008E376F">
              <w:rPr>
                <w:rFonts w:ascii="Arial Narrow" w:hAnsi="Arial Narrow"/>
                <w:lang w:val="pt-BR"/>
              </w:rPr>
              <w:t xml:space="preserve">MEIRIEU, Philippe. </w:t>
            </w:r>
            <w:r w:rsidRPr="008E376F">
              <w:rPr>
                <w:rFonts w:ascii="Arial Narrow" w:hAnsi="Arial Narrow"/>
                <w:b/>
                <w:lang w:val="pt-BR"/>
              </w:rPr>
              <w:t>A pedagogia entre o dizer e o fazer</w:t>
            </w:r>
            <w:r w:rsidRPr="008E376F">
              <w:rPr>
                <w:rFonts w:ascii="Arial Narrow" w:hAnsi="Arial Narrow"/>
                <w:lang w:val="pt-BR"/>
              </w:rPr>
              <w:t xml:space="preserve">: a coragem de recomeçar. Tradução de Fátima Murad. Porto Alegre: Artmed, 2002. </w:t>
            </w:r>
          </w:p>
          <w:p w:rsidR="008E376F" w:rsidRPr="008E376F" w:rsidRDefault="008E376F" w:rsidP="00491880">
            <w:pPr>
              <w:jc w:val="both"/>
              <w:rPr>
                <w:rFonts w:ascii="Arial Narrow" w:hAnsi="Arial Narrow" w:cs="Arial"/>
                <w:lang w:val="pt-BR"/>
              </w:rPr>
            </w:pPr>
            <w:r w:rsidRPr="008E376F">
              <w:rPr>
                <w:rFonts w:ascii="Arial Narrow" w:hAnsi="Arial Narrow"/>
                <w:lang w:val="pt-BR"/>
              </w:rPr>
              <w:t xml:space="preserve">MEIRIEU, Philippe. </w:t>
            </w:r>
            <w:r w:rsidRPr="008E376F">
              <w:rPr>
                <w:rFonts w:ascii="Arial Narrow" w:hAnsi="Arial Narrow"/>
                <w:b/>
                <w:lang w:val="pt-BR"/>
              </w:rPr>
              <w:t>O cotidiano da escola e da sala de aula</w:t>
            </w:r>
            <w:r w:rsidRPr="008E376F">
              <w:rPr>
                <w:rFonts w:ascii="Arial Narrow" w:hAnsi="Arial Narrow"/>
                <w:lang w:val="pt-BR"/>
              </w:rPr>
              <w:t xml:space="preserve">: o fazer e o compreender. </w:t>
            </w:r>
            <w:r w:rsidRPr="008E376F">
              <w:rPr>
                <w:rFonts w:ascii="Arial Narrow" w:hAnsi="Arial Narrow"/>
              </w:rPr>
              <w:t xml:space="preserve">Porto Alegre: </w:t>
            </w:r>
            <w:proofErr w:type="spellStart"/>
            <w:r w:rsidRPr="008E376F">
              <w:rPr>
                <w:rFonts w:ascii="Arial Narrow" w:hAnsi="Arial Narrow"/>
              </w:rPr>
              <w:t>Artmed</w:t>
            </w:r>
            <w:proofErr w:type="spellEnd"/>
            <w:r w:rsidRPr="008E376F">
              <w:rPr>
                <w:rFonts w:ascii="Arial Narrow" w:hAnsi="Arial Narrow"/>
              </w:rPr>
              <w:t>. 2005</w:t>
            </w:r>
          </w:p>
          <w:p w:rsidR="00491880" w:rsidRPr="00491880" w:rsidRDefault="00491880" w:rsidP="00491880">
            <w:pPr>
              <w:jc w:val="both"/>
              <w:rPr>
                <w:rFonts w:ascii="Arial Narrow" w:hAnsi="Arial Narrow" w:cs="Arial"/>
                <w:lang w:val="pt-BR"/>
              </w:rPr>
            </w:pPr>
          </w:p>
          <w:p w:rsidR="00491880" w:rsidRPr="00491880" w:rsidRDefault="00491880" w:rsidP="00123559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  <w:p w:rsidR="00123559" w:rsidRPr="00317186" w:rsidRDefault="00123559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317186" w:rsidTr="00491880">
        <w:trPr>
          <w:trHeight w:hRule="exact" w:val="1576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lastRenderedPageBreak/>
              <w:t>Bibliografia Complementar</w:t>
            </w:r>
          </w:p>
          <w:p w:rsidR="00435451" w:rsidRPr="00435451" w:rsidRDefault="00435451" w:rsidP="00435451">
            <w:pPr>
              <w:tabs>
                <w:tab w:val="num" w:pos="426"/>
              </w:tabs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  <w:r w:rsidRPr="00435451">
              <w:rPr>
                <w:rFonts w:ascii="Arial Narrow" w:hAnsi="Arial Narrow" w:cs="Arial"/>
                <w:color w:val="000000"/>
                <w:lang w:val="pt-BR"/>
              </w:rPr>
              <w:t xml:space="preserve">VIEIRA, Alexandro Braga. </w:t>
            </w:r>
            <w:r w:rsidRPr="00435451">
              <w:rPr>
                <w:rFonts w:ascii="Arial Narrow" w:hAnsi="Arial Narrow" w:cs="Arial"/>
                <w:b/>
                <w:bCs/>
                <w:color w:val="000000"/>
                <w:lang w:val="pt-BR"/>
              </w:rPr>
              <w:t>Currículo e Educação especial</w:t>
            </w:r>
            <w:r w:rsidRPr="00435451">
              <w:rPr>
                <w:rFonts w:ascii="Arial Narrow" w:hAnsi="Arial Narrow" w:cs="Arial"/>
                <w:color w:val="000000"/>
                <w:lang w:val="pt-BR"/>
              </w:rPr>
              <w:t>: as ações da escola a partir dos diálogos cotidianos. 2012. Tese (Doutorado em Educação) – Progra</w:t>
            </w:r>
            <w:r w:rsidRPr="00435451">
              <w:rPr>
                <w:rFonts w:ascii="Arial Narrow" w:hAnsi="Arial Narrow" w:cs="Arial"/>
                <w:color w:val="000000"/>
                <w:lang w:val="pt-BR"/>
              </w:rPr>
              <w:softHyphen/>
              <w:t>ma de Pós-Graduação em Educação, Universidade Federal do Espírito Santo, Vitória, 2012.</w:t>
            </w:r>
          </w:p>
          <w:p w:rsidR="00435451" w:rsidRPr="00435451" w:rsidRDefault="00435451" w:rsidP="00435451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lang w:val="pt-BR"/>
              </w:rPr>
            </w:pPr>
            <w:r w:rsidRPr="00435451">
              <w:rPr>
                <w:rFonts w:ascii="Arial Narrow" w:hAnsi="Arial Narrow"/>
                <w:lang w:val="pt-BR"/>
              </w:rPr>
              <w:t xml:space="preserve">SANTOS, B. S. </w:t>
            </w:r>
            <w:r w:rsidRPr="00435451">
              <w:rPr>
                <w:rFonts w:ascii="Arial Narrow" w:hAnsi="Arial Narrow" w:cs="Arial"/>
                <w:lang w:val="pt-BR"/>
              </w:rPr>
              <w:t xml:space="preserve"> </w:t>
            </w:r>
            <w:r w:rsidRPr="00435451">
              <w:rPr>
                <w:rFonts w:ascii="Arial Narrow" w:hAnsi="Arial Narrow" w:cs="Arial"/>
                <w:b/>
                <w:color w:val="000000"/>
                <w:lang w:val="pt-BR"/>
              </w:rPr>
              <w:t>Epistemologias do sul</w:t>
            </w:r>
            <w:r w:rsidRPr="00435451">
              <w:rPr>
                <w:rFonts w:ascii="Arial Narrow" w:hAnsi="Arial Narrow" w:cs="Arial"/>
                <w:color w:val="000000"/>
                <w:lang w:val="pt-BR"/>
              </w:rPr>
              <w:t>. São Paulo: Cortez, 2010.</w:t>
            </w:r>
          </w:p>
          <w:p w:rsidR="00435451" w:rsidRPr="00435451" w:rsidRDefault="00435451" w:rsidP="00435451">
            <w:pPr>
              <w:tabs>
                <w:tab w:val="num" w:pos="426"/>
              </w:tabs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</w:p>
          <w:p w:rsidR="00491880" w:rsidRPr="00317186" w:rsidRDefault="00491880" w:rsidP="00491880">
            <w:pPr>
              <w:jc w:val="both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CE3F85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Vitória – ES, </w:t>
      </w:r>
      <w:r w:rsidR="00C12AEC">
        <w:rPr>
          <w:rFonts w:ascii="Arial Narrow" w:hAnsi="Arial Narrow"/>
          <w:b/>
          <w:lang w:val="pt-BR"/>
        </w:rPr>
        <w:t>29</w:t>
      </w:r>
      <w:r>
        <w:rPr>
          <w:rFonts w:ascii="Arial Narrow" w:hAnsi="Arial Narrow"/>
          <w:b/>
          <w:lang w:val="pt-BR"/>
        </w:rPr>
        <w:t xml:space="preserve"> de </w:t>
      </w:r>
      <w:r w:rsidR="00C12AEC">
        <w:rPr>
          <w:rFonts w:ascii="Arial Narrow" w:hAnsi="Arial Narrow"/>
          <w:b/>
          <w:lang w:val="pt-BR"/>
        </w:rPr>
        <w:t>março</w:t>
      </w:r>
      <w:r>
        <w:rPr>
          <w:rFonts w:ascii="Arial Narrow" w:hAnsi="Arial Narrow"/>
          <w:b/>
          <w:lang w:val="pt-BR"/>
        </w:rPr>
        <w:t xml:space="preserve"> de</w:t>
      </w:r>
      <w:r w:rsidR="00FB65F2">
        <w:rPr>
          <w:rFonts w:ascii="Arial Narrow" w:hAnsi="Arial Narrow"/>
          <w:b/>
          <w:lang w:val="pt-BR"/>
        </w:rPr>
        <w:t xml:space="preserve"> 201</w:t>
      </w:r>
      <w:r w:rsidR="00C12AEC">
        <w:rPr>
          <w:rFonts w:ascii="Arial Narrow" w:hAnsi="Arial Narrow"/>
          <w:b/>
          <w:lang w:val="pt-BR"/>
        </w:rPr>
        <w:t>9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CA540B" w:rsidRPr="00FB65F2" w:rsidRDefault="00CE3F85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Alexandro Braga Vieira</w:t>
      </w:r>
    </w:p>
    <w:p w:rsidR="00A701E9" w:rsidRDefault="006C4506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 w15:restartNumberingAfterBreak="0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 w15:restartNumberingAfterBreak="0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1E9"/>
    <w:rsid w:val="001064B7"/>
    <w:rsid w:val="00123559"/>
    <w:rsid w:val="00317186"/>
    <w:rsid w:val="00435451"/>
    <w:rsid w:val="004858A5"/>
    <w:rsid w:val="00491880"/>
    <w:rsid w:val="00502296"/>
    <w:rsid w:val="00613F0F"/>
    <w:rsid w:val="0064233E"/>
    <w:rsid w:val="006B3125"/>
    <w:rsid w:val="006C4506"/>
    <w:rsid w:val="00813D94"/>
    <w:rsid w:val="008E376F"/>
    <w:rsid w:val="009455C6"/>
    <w:rsid w:val="00A701E9"/>
    <w:rsid w:val="00AD047E"/>
    <w:rsid w:val="00C12AEC"/>
    <w:rsid w:val="00C670E7"/>
    <w:rsid w:val="00CA540B"/>
    <w:rsid w:val="00CB66B6"/>
    <w:rsid w:val="00CE3F85"/>
    <w:rsid w:val="00E13E2F"/>
    <w:rsid w:val="00E465BD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F05E"/>
  <w15:docId w15:val="{D65B44C0-5335-4221-B1A8-FAE85DA1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Alex</cp:lastModifiedBy>
  <cp:revision>3</cp:revision>
  <dcterms:created xsi:type="dcterms:W3CDTF">2019-03-29T14:56:00Z</dcterms:created>
  <dcterms:modified xsi:type="dcterms:W3CDTF">2019-03-29T14:57:00Z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