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Pr="00FB0F97" w:rsidRDefault="00A701E9" w:rsidP="00C670E7">
      <w:pPr>
        <w:rPr>
          <w:rFonts w:ascii="Arial Narrow" w:hAnsi="Arial Narrow"/>
          <w:sz w:val="20"/>
        </w:rPr>
      </w:pPr>
    </w:p>
    <w:p w:rsidR="00A701E9" w:rsidRPr="00FB0F97" w:rsidRDefault="00A701E9" w:rsidP="00C670E7">
      <w:pPr>
        <w:rPr>
          <w:rFonts w:ascii="Arial Narrow" w:hAnsi="Arial Narrow"/>
          <w:sz w:val="17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lang w:val="pt-BR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22860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>UNIVERSIDADE FEDERAL DO ESPÍRITO SANTO</w:t>
      </w:r>
      <w:r w:rsidR="00FB0F97" w:rsidRPr="00FB0F97">
        <w:rPr>
          <w:lang w:val="pt-BR"/>
        </w:rPr>
        <w:t xml:space="preserve"> </w:t>
      </w:r>
    </w:p>
    <w:p w:rsidR="00A701E9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0F97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0F97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A701E9" w:rsidRPr="00FB0F97" w:rsidTr="0070397F">
        <w:trPr>
          <w:trHeight w:hRule="exact" w:val="356"/>
        </w:trPr>
        <w:tc>
          <w:tcPr>
            <w:tcW w:w="4849" w:type="dxa"/>
            <w:gridSpan w:val="2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559" w:type="dxa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433" w:type="dxa"/>
            <w:gridSpan w:val="4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C93850" w:rsidTr="00FB0F97">
        <w:trPr>
          <w:trHeight w:hRule="exact" w:val="379"/>
        </w:trPr>
        <w:tc>
          <w:tcPr>
            <w:tcW w:w="4849" w:type="dxa"/>
            <w:gridSpan w:val="2"/>
          </w:tcPr>
          <w:p w:rsidR="00A701E9" w:rsidRPr="00FB0F97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0F97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FB0F97" w:rsidRDefault="00FD2966" w:rsidP="00ED5058">
            <w:pPr>
              <w:rPr>
                <w:rFonts w:ascii="Arial Narrow" w:hAnsi="Arial Narrow"/>
                <w:lang w:val="pt-BR"/>
              </w:rPr>
            </w:pPr>
            <w:r w:rsidRPr="00FD2966">
              <w:rPr>
                <w:rFonts w:ascii="Arial Narrow" w:hAnsi="Arial Narrow"/>
                <w:lang w:val="pt-BR"/>
              </w:rPr>
              <w:t>MPE1008</w:t>
            </w:r>
          </w:p>
        </w:tc>
        <w:tc>
          <w:tcPr>
            <w:tcW w:w="4433" w:type="dxa"/>
            <w:gridSpan w:val="4"/>
          </w:tcPr>
          <w:p w:rsidR="00A701E9" w:rsidRPr="00FB0F97" w:rsidRDefault="00FD296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Docência na Educação Básica</w:t>
            </w:r>
          </w:p>
        </w:tc>
      </w:tr>
      <w:tr w:rsidR="00A701E9" w:rsidRPr="00C93850">
        <w:trPr>
          <w:trHeight w:hRule="exact" w:val="218"/>
        </w:trPr>
        <w:tc>
          <w:tcPr>
            <w:tcW w:w="10841" w:type="dxa"/>
            <w:gridSpan w:val="7"/>
          </w:tcPr>
          <w:p w:rsidR="00A701E9" w:rsidRPr="00FB0F97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FB0F97" w:rsidRPr="00FB0F97" w:rsidTr="0034156C">
        <w:trPr>
          <w:trHeight w:hRule="exact" w:val="524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</w:tcPr>
          <w:p w:rsidR="00B6780D" w:rsidRPr="00C93850" w:rsidRDefault="00B6780D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FB0F97" w:rsidRPr="00C93850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C93850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FB0F97" w:rsidRPr="00C93850" w:rsidRDefault="00FD2966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Valter Martins Giovedi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</w:tcBorders>
          </w:tcPr>
          <w:p w:rsidR="00B6780D" w:rsidRPr="00C93850" w:rsidRDefault="00B6780D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Semestre</w:t>
            </w:r>
            <w:proofErr w:type="spellEnd"/>
            <w:r w:rsidRPr="00FB0F97">
              <w:rPr>
                <w:rFonts w:ascii="Arial Narrow" w:hAnsi="Arial Narrow"/>
                <w:b/>
              </w:rPr>
              <w:t>:</w:t>
            </w:r>
          </w:p>
          <w:p w:rsidR="00031E1B" w:rsidRPr="00FB0F97" w:rsidRDefault="00FD2966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2019/1</w:t>
            </w:r>
          </w:p>
        </w:tc>
        <w:tc>
          <w:tcPr>
            <w:tcW w:w="993" w:type="dxa"/>
            <w:vMerge w:val="restart"/>
          </w:tcPr>
          <w:p w:rsid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031E1B" w:rsidRPr="00FB0F97" w:rsidRDefault="00031E1B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3" w:type="dxa"/>
          </w:tcPr>
          <w:p w:rsidR="00B6780D" w:rsidRDefault="00B6780D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</w:p>
          <w:p w:rsidR="00FB0F97" w:rsidRPr="00FB0F97" w:rsidRDefault="00FB0F97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Carga</w:t>
            </w:r>
            <w:proofErr w:type="spellEnd"/>
            <w:r w:rsidRPr="00FB0F9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0F97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B6780D" w:rsidRDefault="00B6780D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FB0F97" w:rsidRPr="00FB0F97" w:rsidTr="0034156C">
        <w:trPr>
          <w:trHeight w:hRule="exact" w:val="419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02</w:t>
            </w: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502296">
        <w:trPr>
          <w:trHeight w:hRule="exact" w:val="368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FA4D58" w:rsidTr="00FA4D58">
        <w:trPr>
          <w:trHeight w:hRule="exact" w:val="804"/>
        </w:trPr>
        <w:tc>
          <w:tcPr>
            <w:tcW w:w="10824" w:type="dxa"/>
          </w:tcPr>
          <w:p w:rsidR="00A701E9" w:rsidRPr="00FA4D58" w:rsidRDefault="00FA4D58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A4D58">
              <w:rPr>
                <w:lang w:val="pt-BR"/>
              </w:rPr>
              <w:t>Trabalho e profissão docente na Educação Básica. Elementos constitutivos da profissão docente. Saberes e práticas docentes e sua articulação com a produção de conhecimento. Mediação docente para o ensino de conteúdos escolares. Abordagens teórico-metodológicas de ensino na Educação Básica</w:t>
            </w:r>
            <w:r>
              <w:rPr>
                <w:lang w:val="pt-BR"/>
              </w:rPr>
              <w:t>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FB65F2">
        <w:trPr>
          <w:trHeight w:hRule="exact" w:val="42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Objetivos:</w:t>
            </w:r>
          </w:p>
          <w:p w:rsidR="00FB65F2" w:rsidRPr="00FB0F97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4D58" w:rsidTr="008A268F">
        <w:trPr>
          <w:trHeight w:hRule="exact" w:val="995"/>
        </w:trPr>
        <w:tc>
          <w:tcPr>
            <w:tcW w:w="10824" w:type="dxa"/>
          </w:tcPr>
          <w:p w:rsidR="0070397F" w:rsidRDefault="00FA4D58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Compreender as diversas possibilidades de se conceber a docência na educação básica a partir de matrizes teóricas distintas.</w:t>
            </w:r>
          </w:p>
          <w:p w:rsidR="00FA4D58" w:rsidRPr="00FB0F97" w:rsidRDefault="00FA4D58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Comparar as diferentes matrizes teóricas a partir dos aspectos que as constituem.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FB65F2">
        <w:trPr>
          <w:trHeight w:hRule="exact" w:val="40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0F97" w:rsidTr="0070397F">
        <w:trPr>
          <w:trHeight w:hRule="exact" w:val="735"/>
        </w:trPr>
        <w:tc>
          <w:tcPr>
            <w:tcW w:w="10824" w:type="dxa"/>
          </w:tcPr>
          <w:p w:rsidR="00317186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Aulas expositivas e dialogadas a partir dos textos selecionados para as disciplinas.</w:t>
            </w:r>
          </w:p>
          <w:p w:rsidR="00FB0F97" w:rsidRPr="00FB0F97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Realização de seminários temáticos.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FB65F2">
        <w:trPr>
          <w:trHeight w:hRule="exact" w:val="344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4D58">
        <w:trPr>
          <w:trHeight w:hRule="exact" w:val="514"/>
        </w:trPr>
        <w:tc>
          <w:tcPr>
            <w:tcW w:w="10824" w:type="dxa"/>
          </w:tcPr>
          <w:p w:rsidR="00A701E9" w:rsidRPr="00FB0F97" w:rsidRDefault="00FA4D58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de parte do texto da dissertação que dialogue com os temas discutidos na disciplina</w:t>
            </w:r>
            <w:r w:rsidR="00FB0F97">
              <w:rPr>
                <w:rFonts w:ascii="Arial Narrow" w:hAnsi="Arial Narrow"/>
                <w:lang w:val="pt-BR"/>
              </w:rPr>
              <w:t>.</w:t>
            </w:r>
            <w:r w:rsidR="00346DA4">
              <w:rPr>
                <w:rFonts w:ascii="Arial Narrow" w:hAnsi="Arial Narrow"/>
                <w:lang w:val="pt-BR"/>
              </w:rPr>
              <w:t xml:space="preserve"> Valor 0 a 10.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469"/>
      </w:tblGrid>
      <w:tr w:rsidR="00FB0F97" w:rsidRPr="00FB0F97" w:rsidTr="00074FAA">
        <w:trPr>
          <w:trHeight w:hRule="exact" w:val="344"/>
        </w:trPr>
        <w:tc>
          <w:tcPr>
            <w:tcW w:w="10824" w:type="dxa"/>
            <w:gridSpan w:val="2"/>
          </w:tcPr>
          <w:p w:rsidR="00FB0F97" w:rsidRPr="00FB0F97" w:rsidRDefault="00FB0F97" w:rsidP="00074FAA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Cronograma</w:t>
            </w:r>
            <w:r w:rsidRPr="00FB0F97">
              <w:rPr>
                <w:rFonts w:ascii="Arial Narrow" w:hAnsi="Arial Narrow"/>
                <w:b/>
              </w:rPr>
              <w:t>:</w:t>
            </w:r>
          </w:p>
        </w:tc>
      </w:tr>
      <w:tr w:rsidR="004450D9" w:rsidRPr="00FB0F97" w:rsidTr="0005611A">
        <w:trPr>
          <w:trHeight w:hRule="exact" w:val="2461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E35605" w:rsidRDefault="001D658A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E35605">
              <w:rPr>
                <w:rFonts w:ascii="Arial Narrow" w:hAnsi="Arial Narrow"/>
                <w:b/>
                <w:lang w:val="pt-BR"/>
              </w:rPr>
              <w:t>02/04/19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Atividade diagnóstica de levantamento das questões mais significativas sobre a Docência na Educação Básica.</w:t>
            </w:r>
          </w:p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Apresentação do professor.</w:t>
            </w:r>
          </w:p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Apresentação dos estudantes e dos seus projetos de pesquisa no Mestrado Profissional.</w:t>
            </w:r>
          </w:p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Considerações iniciais sobre a disciplina: aspectos que envolvem a Docência na Educação Básica.</w:t>
            </w:r>
          </w:p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Avaliação de final de disciplina.</w:t>
            </w:r>
          </w:p>
          <w:p w:rsidR="0005611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 xml:space="preserve">- Leitura para o próximo encontro: A Escola e o Conhecimento: fundamentos políticos e epistemológicos. (Mário Sérgio </w:t>
            </w:r>
            <w:proofErr w:type="spellStart"/>
            <w:r w:rsidRPr="008A268F">
              <w:rPr>
                <w:rFonts w:ascii="Arial Narrow" w:hAnsi="Arial Narrow"/>
                <w:lang w:val="pt-BR"/>
              </w:rPr>
              <w:t>Cortella</w:t>
            </w:r>
            <w:proofErr w:type="spellEnd"/>
            <w:r w:rsidRPr="008A268F">
              <w:rPr>
                <w:rFonts w:ascii="Arial Narrow" w:hAnsi="Arial Narrow"/>
                <w:lang w:val="pt-BR"/>
              </w:rPr>
              <w:t>).</w:t>
            </w:r>
          </w:p>
        </w:tc>
      </w:tr>
      <w:tr w:rsidR="004450D9" w:rsidRPr="00FB0F97" w:rsidTr="006C347C">
        <w:trPr>
          <w:trHeight w:hRule="exact" w:val="1346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E35605" w:rsidRDefault="001D658A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E35605">
              <w:rPr>
                <w:rFonts w:ascii="Arial Narrow" w:hAnsi="Arial Narrow"/>
                <w:b/>
                <w:lang w:val="pt-BR"/>
              </w:rPr>
              <w:t>16/04/19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 xml:space="preserve">- Diálogo a partir do livro do </w:t>
            </w:r>
            <w:proofErr w:type="spellStart"/>
            <w:r w:rsidRPr="008A268F">
              <w:rPr>
                <w:rFonts w:ascii="Arial Narrow" w:hAnsi="Arial Narrow"/>
                <w:lang w:val="pt-BR"/>
              </w:rPr>
              <w:t>Cortella</w:t>
            </w:r>
            <w:proofErr w:type="spellEnd"/>
            <w:r w:rsidRPr="008A268F">
              <w:rPr>
                <w:rFonts w:ascii="Arial Narrow" w:hAnsi="Arial Narrow"/>
                <w:lang w:val="pt-BR"/>
              </w:rPr>
              <w:t>.</w:t>
            </w:r>
          </w:p>
          <w:p w:rsidR="004450D9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Leitura para o próximo encontro: Ensino: as abordagens do processo. (MIZUKAMI).</w:t>
            </w:r>
          </w:p>
        </w:tc>
      </w:tr>
      <w:tr w:rsidR="00AF6E82" w:rsidRPr="00C93850" w:rsidTr="006C347C">
        <w:trPr>
          <w:trHeight w:val="839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6C347C" w:rsidRDefault="00AF6E82" w:rsidP="006C347C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E35605">
              <w:rPr>
                <w:rFonts w:ascii="Arial Narrow" w:hAnsi="Arial Narrow"/>
                <w:b/>
                <w:lang w:val="pt-BR"/>
              </w:rPr>
              <w:lastRenderedPageBreak/>
              <w:t>07/05/19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4422A" w:rsidRPr="008A268F" w:rsidRDefault="0004422A" w:rsidP="0004422A">
            <w:pPr>
              <w:ind w:left="57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Considerações iniciais</w:t>
            </w:r>
          </w:p>
          <w:p w:rsidR="0004422A" w:rsidRPr="008A268F" w:rsidRDefault="0004422A" w:rsidP="0004422A">
            <w:pPr>
              <w:ind w:left="57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Homem</w:t>
            </w:r>
          </w:p>
          <w:p w:rsidR="00AF6E82" w:rsidRPr="008A268F" w:rsidRDefault="0004422A" w:rsidP="0004422A">
            <w:pPr>
              <w:ind w:left="57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Mundo</w:t>
            </w:r>
          </w:p>
        </w:tc>
      </w:tr>
      <w:tr w:rsidR="00AF6E82" w:rsidRPr="00FB0F97" w:rsidTr="005A5709">
        <w:trPr>
          <w:trHeight w:val="850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AF6E82" w:rsidRPr="00E35605" w:rsidRDefault="00AF6E82" w:rsidP="00AF6E82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21/05/19</w:t>
            </w:r>
          </w:p>
          <w:p w:rsidR="00AF6E82" w:rsidRPr="00FB0F97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Sociedade-Cultura</w:t>
            </w:r>
          </w:p>
          <w:p w:rsidR="00AF6E82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Conhecimento</w:t>
            </w:r>
          </w:p>
        </w:tc>
      </w:tr>
      <w:tr w:rsidR="00AF6E82" w:rsidRPr="00A34BA1" w:rsidTr="004450D9">
        <w:trPr>
          <w:trHeight w:hRule="exact" w:val="514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04/06/19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4422A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Educação</w:t>
            </w:r>
          </w:p>
          <w:p w:rsidR="00AF6E82" w:rsidRPr="008A268F" w:rsidRDefault="0004422A" w:rsidP="0004422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Escola</w:t>
            </w:r>
          </w:p>
        </w:tc>
      </w:tr>
      <w:tr w:rsidR="00AF6E82" w:rsidRPr="00C93850" w:rsidTr="008A268F">
        <w:trPr>
          <w:trHeight w:hRule="exact" w:val="904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18</w:t>
            </w:r>
            <w:r w:rsidRPr="00E35605">
              <w:rPr>
                <w:rFonts w:ascii="Arial Narrow" w:hAnsi="Arial Narrow"/>
                <w:b/>
                <w:lang w:val="pt-BR"/>
              </w:rPr>
              <w:t>/06/19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8A268F" w:rsidRPr="008A268F" w:rsidRDefault="008A268F" w:rsidP="008A268F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Ensino-aprendizagem</w:t>
            </w:r>
          </w:p>
          <w:p w:rsidR="00AF6E82" w:rsidRPr="008A268F" w:rsidRDefault="008A268F" w:rsidP="008A268F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Professor-aluno</w:t>
            </w:r>
          </w:p>
        </w:tc>
      </w:tr>
      <w:tr w:rsidR="00AF6E82" w:rsidRPr="00C93850" w:rsidTr="008A268F">
        <w:trPr>
          <w:trHeight w:hRule="exact" w:val="979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02/07</w:t>
            </w:r>
            <w:r w:rsidRPr="00E35605">
              <w:rPr>
                <w:rFonts w:ascii="Arial Narrow" w:hAnsi="Arial Narrow"/>
                <w:b/>
                <w:lang w:val="pt-BR"/>
              </w:rPr>
              <w:t>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8A268F" w:rsidRPr="008A268F" w:rsidRDefault="008A268F" w:rsidP="008A268F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Metodologia</w:t>
            </w:r>
          </w:p>
          <w:p w:rsidR="00AF6E82" w:rsidRPr="008A268F" w:rsidRDefault="008A268F" w:rsidP="008A268F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Avaliação</w:t>
            </w:r>
          </w:p>
        </w:tc>
      </w:tr>
      <w:tr w:rsidR="00AF6E82" w:rsidRPr="00C93850" w:rsidTr="008A268F">
        <w:trPr>
          <w:trHeight w:hRule="exact" w:val="1117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16</w:t>
            </w:r>
            <w:r w:rsidRPr="00E35605">
              <w:rPr>
                <w:rFonts w:ascii="Arial Narrow" w:hAnsi="Arial Narrow"/>
                <w:b/>
                <w:lang w:val="pt-BR"/>
              </w:rPr>
              <w:t>/07/19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8A268F" w:rsidRPr="008A268F" w:rsidRDefault="008A268F" w:rsidP="008A268F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Considerações Finais</w:t>
            </w:r>
          </w:p>
          <w:p w:rsidR="00AF6E82" w:rsidRPr="008A268F" w:rsidRDefault="008A268F" w:rsidP="008A268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- Finalização da disciplina.</w:t>
            </w:r>
          </w:p>
        </w:tc>
      </w:tr>
    </w:tbl>
    <w:p w:rsidR="00FB0F97" w:rsidRPr="00FB0F97" w:rsidRDefault="00FB0F97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8A268F" w:rsidTr="008A268F">
        <w:trPr>
          <w:trHeight w:hRule="exact" w:val="2989"/>
        </w:trPr>
        <w:tc>
          <w:tcPr>
            <w:tcW w:w="10819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FB0F97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Default="008A268F" w:rsidP="00C93850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 xml:space="preserve">CORTELLA, Mario Sergio. </w:t>
            </w:r>
            <w:r w:rsidRPr="008A268F">
              <w:rPr>
                <w:rFonts w:ascii="Arial Narrow" w:hAnsi="Arial Narrow"/>
                <w:b/>
                <w:lang w:val="pt-BR"/>
              </w:rPr>
              <w:t>A Escola e o Conhecimento: fundamentos epistemológicos e políticos</w:t>
            </w:r>
            <w:r w:rsidRPr="008A268F">
              <w:rPr>
                <w:rFonts w:ascii="Arial Narrow" w:hAnsi="Arial Narrow"/>
                <w:lang w:val="pt-BR"/>
              </w:rPr>
              <w:t>. 7ª ed. Cortez, 2003.</w:t>
            </w:r>
          </w:p>
          <w:p w:rsidR="008A268F" w:rsidRPr="008A268F" w:rsidRDefault="008A268F" w:rsidP="00C93850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 xml:space="preserve">FREIRE, Paulo; SHOR, Ira. </w:t>
            </w:r>
            <w:r w:rsidRPr="008A268F">
              <w:rPr>
                <w:rFonts w:ascii="Arial Narrow" w:hAnsi="Arial Narrow"/>
                <w:b/>
                <w:lang w:val="pt-BR"/>
              </w:rPr>
              <w:t>Medo e ousadia</w:t>
            </w:r>
            <w:r w:rsidRPr="008A268F">
              <w:rPr>
                <w:rFonts w:ascii="Arial Narrow" w:hAnsi="Arial Narrow"/>
                <w:lang w:val="pt-BR"/>
              </w:rPr>
              <w:t>: o cotidiano do professor. Trad. Adriana Lopes, Rio de Janeiro: Paz e Terra, 1986.</w:t>
            </w:r>
          </w:p>
          <w:p w:rsidR="008A268F" w:rsidRPr="008A268F" w:rsidRDefault="008A268F" w:rsidP="008A268F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>FREIRE, Paulo</w:t>
            </w:r>
            <w:r w:rsidRPr="008A268F">
              <w:rPr>
                <w:rFonts w:ascii="Arial Narrow" w:hAnsi="Arial Narrow"/>
                <w:b/>
                <w:lang w:val="pt-BR"/>
              </w:rPr>
              <w:t>. Pedagogia da Autonomia</w:t>
            </w:r>
            <w:r w:rsidRPr="008A268F">
              <w:rPr>
                <w:rFonts w:ascii="Arial Narrow" w:hAnsi="Arial Narrow"/>
                <w:lang w:val="pt-BR"/>
              </w:rPr>
              <w:t>: saberes necessários à prática educativa. 31ª ed. São Paulo: Paz e Terra, 2005.</w:t>
            </w:r>
          </w:p>
          <w:p w:rsidR="008A268F" w:rsidRDefault="008A268F" w:rsidP="008A268F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 xml:space="preserve">FREIRE, Paulo. </w:t>
            </w:r>
            <w:r w:rsidRPr="008A268F">
              <w:rPr>
                <w:rFonts w:ascii="Arial Narrow" w:hAnsi="Arial Narrow"/>
                <w:b/>
                <w:lang w:val="pt-BR"/>
              </w:rPr>
              <w:t>Pedagogia do Oprimido</w:t>
            </w:r>
            <w:r w:rsidRPr="008A268F">
              <w:rPr>
                <w:rFonts w:ascii="Arial Narrow" w:hAnsi="Arial Narrow"/>
                <w:lang w:val="pt-BR"/>
              </w:rPr>
              <w:t>. 41ª ed. Rio de Janeiro: Paz e Terra, 2005.</w:t>
            </w:r>
          </w:p>
          <w:p w:rsidR="008A268F" w:rsidRDefault="008A268F" w:rsidP="00C93850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8A268F">
              <w:rPr>
                <w:rFonts w:ascii="Arial Narrow" w:hAnsi="Arial Narrow"/>
                <w:lang w:val="pt-BR"/>
              </w:rPr>
              <w:t xml:space="preserve">MUZUKAMI, Maria da Graça N. </w:t>
            </w:r>
            <w:r w:rsidRPr="008A268F">
              <w:rPr>
                <w:rFonts w:ascii="Arial Narrow" w:hAnsi="Arial Narrow"/>
                <w:b/>
                <w:lang w:val="pt-BR"/>
              </w:rPr>
              <w:t>Ensino</w:t>
            </w:r>
            <w:r w:rsidRPr="008A268F">
              <w:rPr>
                <w:rFonts w:ascii="Arial Narrow" w:hAnsi="Arial Narrow"/>
                <w:lang w:val="pt-BR"/>
              </w:rPr>
              <w:t>: as abordagens do processo. São Paulo: EPU, 1986.</w:t>
            </w:r>
            <w:bookmarkStart w:id="0" w:name="_GoBack"/>
            <w:bookmarkEnd w:id="0"/>
          </w:p>
          <w:p w:rsidR="008A268F" w:rsidRPr="00FB0F97" w:rsidRDefault="008A268F" w:rsidP="00C93850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CE3F85" w:rsidP="00FB65F2">
      <w:pPr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Vitória – ES,</w:t>
      </w:r>
      <w:r w:rsidR="0004422A">
        <w:rPr>
          <w:rFonts w:ascii="Arial Narrow" w:hAnsi="Arial Narrow"/>
          <w:b/>
          <w:lang w:val="pt-BR"/>
        </w:rPr>
        <w:t xml:space="preserve"> 02</w:t>
      </w:r>
      <w:proofErr w:type="gramStart"/>
      <w:r w:rsidRPr="00FB0F97">
        <w:rPr>
          <w:rFonts w:ascii="Arial Narrow" w:hAnsi="Arial Narrow"/>
          <w:b/>
          <w:lang w:val="pt-BR"/>
        </w:rPr>
        <w:t xml:space="preserve">  </w:t>
      </w:r>
      <w:proofErr w:type="gramEnd"/>
      <w:r w:rsidRPr="00FB0F97">
        <w:rPr>
          <w:rFonts w:ascii="Arial Narrow" w:hAnsi="Arial Narrow"/>
          <w:b/>
          <w:lang w:val="pt-BR"/>
        </w:rPr>
        <w:t>de</w:t>
      </w:r>
      <w:r w:rsidR="0004422A">
        <w:rPr>
          <w:rFonts w:ascii="Arial Narrow" w:hAnsi="Arial Narrow"/>
          <w:b/>
          <w:lang w:val="pt-BR"/>
        </w:rPr>
        <w:t xml:space="preserve"> Abril</w:t>
      </w:r>
      <w:r w:rsidRPr="00FB0F97">
        <w:rPr>
          <w:rFonts w:ascii="Arial Narrow" w:hAnsi="Arial Narrow"/>
          <w:b/>
          <w:lang w:val="pt-BR"/>
        </w:rPr>
        <w:t xml:space="preserve">  de</w:t>
      </w:r>
      <w:r w:rsidR="0004422A">
        <w:rPr>
          <w:rFonts w:ascii="Arial Narrow" w:hAnsi="Arial Narrow"/>
          <w:b/>
          <w:lang w:val="pt-BR"/>
        </w:rPr>
        <w:t xml:space="preserve"> 2019</w:t>
      </w:r>
      <w:r w:rsidR="00FB65F2" w:rsidRPr="00FB0F97">
        <w:rPr>
          <w:rFonts w:ascii="Arial Narrow" w:hAnsi="Arial Narrow"/>
          <w:b/>
          <w:lang w:val="pt-BR"/>
        </w:rPr>
        <w:t xml:space="preserve"> </w:t>
      </w:r>
    </w:p>
    <w:p w:rsidR="00CA540B" w:rsidRPr="00FB0F97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04422A" w:rsidP="0004422A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Prof. Valter Martins Giovedi</w:t>
      </w:r>
    </w:p>
    <w:p w:rsidR="00A701E9" w:rsidRPr="00FB0F97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Professor da Disciplina</w:t>
      </w: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0F97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0C5"/>
    <w:multiLevelType w:val="hybridMultilevel"/>
    <w:tmpl w:val="986CCC8C"/>
    <w:lvl w:ilvl="0" w:tplc="6890B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4167F"/>
    <w:multiLevelType w:val="hybridMultilevel"/>
    <w:tmpl w:val="F2CAE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3">
    <w:nsid w:val="17C0580B"/>
    <w:multiLevelType w:val="hybridMultilevel"/>
    <w:tmpl w:val="CA54B7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ADD"/>
    <w:multiLevelType w:val="hybridMultilevel"/>
    <w:tmpl w:val="2390C1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66A7"/>
    <w:multiLevelType w:val="hybridMultilevel"/>
    <w:tmpl w:val="8766BFA4"/>
    <w:lvl w:ilvl="0" w:tplc="57166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8">
    <w:nsid w:val="425915D5"/>
    <w:multiLevelType w:val="hybridMultilevel"/>
    <w:tmpl w:val="57A002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11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22A45"/>
    <w:multiLevelType w:val="hybridMultilevel"/>
    <w:tmpl w:val="CABAB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31E1B"/>
    <w:rsid w:val="0004422A"/>
    <w:rsid w:val="0005611A"/>
    <w:rsid w:val="00076DFC"/>
    <w:rsid w:val="001064B7"/>
    <w:rsid w:val="00122610"/>
    <w:rsid w:val="00123559"/>
    <w:rsid w:val="00137AA4"/>
    <w:rsid w:val="001D658A"/>
    <w:rsid w:val="00200FFE"/>
    <w:rsid w:val="002F22F5"/>
    <w:rsid w:val="00317186"/>
    <w:rsid w:val="0034156C"/>
    <w:rsid w:val="00346DA4"/>
    <w:rsid w:val="00393654"/>
    <w:rsid w:val="00395846"/>
    <w:rsid w:val="00435451"/>
    <w:rsid w:val="00442485"/>
    <w:rsid w:val="004450D9"/>
    <w:rsid w:val="004467EB"/>
    <w:rsid w:val="004858A5"/>
    <w:rsid w:val="00491880"/>
    <w:rsid w:val="00502296"/>
    <w:rsid w:val="00510F7F"/>
    <w:rsid w:val="005A5709"/>
    <w:rsid w:val="00613F0F"/>
    <w:rsid w:val="0063346B"/>
    <w:rsid w:val="0064233E"/>
    <w:rsid w:val="006B3125"/>
    <w:rsid w:val="006B5E50"/>
    <w:rsid w:val="006C347C"/>
    <w:rsid w:val="006C4506"/>
    <w:rsid w:val="0070397F"/>
    <w:rsid w:val="007240F1"/>
    <w:rsid w:val="007A3AF6"/>
    <w:rsid w:val="00813D94"/>
    <w:rsid w:val="008A268F"/>
    <w:rsid w:val="008E6F23"/>
    <w:rsid w:val="009455C6"/>
    <w:rsid w:val="00A26670"/>
    <w:rsid w:val="00A34BA1"/>
    <w:rsid w:val="00A701E9"/>
    <w:rsid w:val="00A87346"/>
    <w:rsid w:val="00A9125F"/>
    <w:rsid w:val="00AD047E"/>
    <w:rsid w:val="00AF6E82"/>
    <w:rsid w:val="00B6780D"/>
    <w:rsid w:val="00BE4E04"/>
    <w:rsid w:val="00BF1118"/>
    <w:rsid w:val="00C670E7"/>
    <w:rsid w:val="00C93850"/>
    <w:rsid w:val="00CA540B"/>
    <w:rsid w:val="00CB21DE"/>
    <w:rsid w:val="00CB66B6"/>
    <w:rsid w:val="00CE3F85"/>
    <w:rsid w:val="00D8043B"/>
    <w:rsid w:val="00DC4ECB"/>
    <w:rsid w:val="00E13E2F"/>
    <w:rsid w:val="00E35605"/>
    <w:rsid w:val="00E465BD"/>
    <w:rsid w:val="00ED2F1F"/>
    <w:rsid w:val="00ED5058"/>
    <w:rsid w:val="00F60AC5"/>
    <w:rsid w:val="00FA4D58"/>
    <w:rsid w:val="00FA7FC7"/>
    <w:rsid w:val="00FB0F97"/>
    <w:rsid w:val="00FB65F2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4E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7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4E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7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Valter</cp:lastModifiedBy>
  <cp:revision>6</cp:revision>
  <dcterms:created xsi:type="dcterms:W3CDTF">2019-04-02T11:49:00Z</dcterms:created>
  <dcterms:modified xsi:type="dcterms:W3CDTF">2019-04-02T12:05:00Z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